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13A71" w14:textId="77777777" w:rsidR="00956042" w:rsidRPr="006E00EC" w:rsidRDefault="00956042" w:rsidP="00F053B6">
      <w:pPr>
        <w:rPr>
          <w:rFonts w:ascii="Tahoma" w:hAnsi="Tahoma" w:cs="Tahoma"/>
        </w:rPr>
      </w:pPr>
    </w:p>
    <w:p w14:paraId="73CC078B" w14:textId="77145FC8" w:rsidR="006B4815" w:rsidRPr="006E00EC" w:rsidRDefault="006B4815" w:rsidP="00F053B6">
      <w:pPr>
        <w:rPr>
          <w:rFonts w:ascii="Tahoma" w:hAnsi="Tahoma" w:cs="Tahoma"/>
        </w:rPr>
      </w:pPr>
    </w:p>
    <w:p w14:paraId="63AB6F0B" w14:textId="42CFEEB5" w:rsidR="006B4815" w:rsidRPr="006E00EC" w:rsidRDefault="006B4815" w:rsidP="00F053B6">
      <w:pPr>
        <w:rPr>
          <w:rFonts w:ascii="Tahoma" w:hAnsi="Tahoma" w:cs="Tahoma"/>
        </w:rPr>
      </w:pPr>
    </w:p>
    <w:p w14:paraId="3E057D4E" w14:textId="73A4F439" w:rsidR="006B4815" w:rsidRPr="006E00EC" w:rsidRDefault="006B4815" w:rsidP="00F053B6">
      <w:pPr>
        <w:rPr>
          <w:rFonts w:ascii="Tahoma" w:hAnsi="Tahoma" w:cs="Tahoma"/>
        </w:rPr>
      </w:pPr>
    </w:p>
    <w:p w14:paraId="1ACD9B8C" w14:textId="17738059" w:rsidR="00EA3D79" w:rsidRPr="006E00EC" w:rsidRDefault="006E00EC" w:rsidP="00EA3D79">
      <w:pPr>
        <w:pStyle w:val="xmsonormal"/>
        <w:jc w:val="center"/>
        <w:rPr>
          <w:rFonts w:ascii="Tahoma" w:hAnsi="Tahoma" w:cs="Tahoma"/>
          <w:sz w:val="32"/>
          <w:szCs w:val="32"/>
          <w:lang w:val="en-US"/>
        </w:rPr>
      </w:pPr>
      <w:bookmarkStart w:id="0" w:name="OLE_LINK2"/>
      <w:bookmarkStart w:id="1" w:name="OLE_LINK1"/>
      <w:r w:rsidRPr="006E00EC">
        <w:rPr>
          <w:rFonts w:ascii="Tahoma" w:hAnsi="Tahoma" w:cs="Tahoma"/>
          <w:b/>
          <w:bCs/>
          <w:sz w:val="32"/>
          <w:szCs w:val="32"/>
          <w:lang w:val="en-US"/>
        </w:rPr>
        <w:t>DP WORLD SELECTED AS PREFERRED BIDDER TO OPERATE MULTIPURPOSE TERMINAL AT PORT OF LUANDA</w:t>
      </w:r>
    </w:p>
    <w:p w14:paraId="5CD50042" w14:textId="77777777" w:rsidR="00EA3D79" w:rsidRPr="006E00EC" w:rsidRDefault="00EA3D79" w:rsidP="00EA3D79">
      <w:pPr>
        <w:pStyle w:val="xmsonormal"/>
        <w:rPr>
          <w:rFonts w:ascii="Tahoma" w:hAnsi="Tahoma" w:cs="Tahoma"/>
          <w:lang w:val="en-US"/>
        </w:rPr>
      </w:pPr>
      <w:r w:rsidRPr="006E00EC">
        <w:rPr>
          <w:rFonts w:ascii="Tahoma" w:hAnsi="Tahoma" w:cs="Tahoma"/>
          <w:lang w:val="en-US"/>
        </w:rPr>
        <w:t> </w:t>
      </w:r>
    </w:p>
    <w:p w14:paraId="7277B8DE" w14:textId="1905FE69" w:rsidR="00EA3D79" w:rsidRPr="006E00EC" w:rsidRDefault="00EA3D79" w:rsidP="00EA3D79">
      <w:pPr>
        <w:pStyle w:val="xmsonormal"/>
        <w:rPr>
          <w:rFonts w:ascii="Tahoma" w:hAnsi="Tahoma" w:cs="Tahoma"/>
          <w:lang w:val="en-US"/>
        </w:rPr>
      </w:pPr>
      <w:r w:rsidRPr="006E00EC">
        <w:rPr>
          <w:rFonts w:ascii="Tahoma" w:hAnsi="Tahoma" w:cs="Tahoma"/>
          <w:b/>
          <w:bCs/>
          <w:lang w:val="en-US"/>
        </w:rPr>
        <w:t xml:space="preserve">Dubai, United Arab Emirates, </w:t>
      </w:r>
      <w:r w:rsidR="006E00EC" w:rsidRPr="006E00EC">
        <w:rPr>
          <w:rFonts w:ascii="Tahoma" w:hAnsi="Tahoma" w:cs="Tahoma"/>
          <w:b/>
          <w:bCs/>
          <w:lang w:val="en-US"/>
        </w:rPr>
        <w:t>28</w:t>
      </w:r>
      <w:r w:rsidRPr="006E00EC">
        <w:rPr>
          <w:rFonts w:ascii="Tahoma" w:hAnsi="Tahoma" w:cs="Tahoma"/>
          <w:b/>
          <w:bCs/>
          <w:lang w:val="en-US"/>
        </w:rPr>
        <w:t xml:space="preserve"> December 2020 – </w:t>
      </w:r>
      <w:r w:rsidRPr="006E00EC">
        <w:rPr>
          <w:rFonts w:ascii="Tahoma" w:hAnsi="Tahoma" w:cs="Tahoma"/>
          <w:lang w:val="en-US"/>
        </w:rPr>
        <w:t>DP World, a leading global provider of smart logistics solutions, has been selected as the preferred bidder to enter into discussions with the Government of Angola for a 20-year concession and operation of the Multipurpose Terminal (MPT) at the Port of Luanda. </w:t>
      </w:r>
    </w:p>
    <w:p w14:paraId="75FC1521" w14:textId="77777777" w:rsidR="00EA3D79" w:rsidRPr="006E00EC" w:rsidRDefault="00EA3D79" w:rsidP="00EA3D79">
      <w:pPr>
        <w:pStyle w:val="xmsonormal"/>
        <w:rPr>
          <w:rFonts w:ascii="Tahoma" w:hAnsi="Tahoma" w:cs="Tahoma"/>
          <w:lang w:val="en-US"/>
        </w:rPr>
      </w:pPr>
      <w:r w:rsidRPr="006E00EC">
        <w:rPr>
          <w:rFonts w:ascii="Tahoma" w:hAnsi="Tahoma" w:cs="Tahoma"/>
          <w:i/>
          <w:iCs/>
          <w:lang w:val="en-US"/>
        </w:rPr>
        <w:t> </w:t>
      </w:r>
    </w:p>
    <w:p w14:paraId="62C39630" w14:textId="77777777" w:rsidR="00EA3D79" w:rsidRPr="006E00EC" w:rsidRDefault="00EA3D79" w:rsidP="00EA3D79">
      <w:pPr>
        <w:pStyle w:val="xmsonormal"/>
        <w:rPr>
          <w:rFonts w:ascii="Tahoma" w:hAnsi="Tahoma" w:cs="Tahoma"/>
          <w:lang w:val="en-US"/>
        </w:rPr>
      </w:pPr>
      <w:r w:rsidRPr="006E00EC">
        <w:rPr>
          <w:rFonts w:ascii="Tahoma" w:hAnsi="Tahoma" w:cs="Tahoma"/>
          <w:lang w:val="en-US"/>
        </w:rPr>
        <w:t>Following an international tender process and subsequent announcement last month of DP World’s selection by the evaluation committee set up by the Angolan Ministry of Transport, DP World and the Angolan Government have now entered into formal discussions on the concession agreement.</w:t>
      </w:r>
    </w:p>
    <w:p w14:paraId="04658B61" w14:textId="77777777" w:rsidR="00EA3D79" w:rsidRPr="006E00EC" w:rsidRDefault="00EA3D79" w:rsidP="00EA3D79">
      <w:pPr>
        <w:pStyle w:val="xmsonormal"/>
        <w:rPr>
          <w:rFonts w:ascii="Tahoma" w:hAnsi="Tahoma" w:cs="Tahoma"/>
          <w:lang w:val="en-US"/>
        </w:rPr>
      </w:pPr>
      <w:r w:rsidRPr="006E00EC">
        <w:rPr>
          <w:rFonts w:ascii="Tahoma" w:hAnsi="Tahoma" w:cs="Tahoma"/>
        </w:rPr>
        <w:t> </w:t>
      </w:r>
    </w:p>
    <w:p w14:paraId="46A0B6D8" w14:textId="77777777" w:rsidR="00EA3D79" w:rsidRPr="006E00EC" w:rsidRDefault="00EA3D79" w:rsidP="00EA3D79">
      <w:pPr>
        <w:pStyle w:val="xmsonormal"/>
        <w:rPr>
          <w:rFonts w:ascii="Tahoma" w:hAnsi="Tahoma" w:cs="Tahoma"/>
          <w:lang w:val="en-US"/>
        </w:rPr>
      </w:pPr>
      <w:r w:rsidRPr="006E00EC">
        <w:rPr>
          <w:rFonts w:ascii="Tahoma" w:hAnsi="Tahoma" w:cs="Tahoma"/>
          <w:lang w:val="en-US"/>
        </w:rPr>
        <w:t xml:space="preserve">DP World plans to invest </w:t>
      </w:r>
      <w:r w:rsidRPr="006E00EC">
        <w:rPr>
          <w:rFonts w:ascii="Tahoma" w:hAnsi="Tahoma" w:cs="Tahoma"/>
          <w:color w:val="000000"/>
          <w:lang w:val="en-US"/>
        </w:rPr>
        <w:t xml:space="preserve">US$190 million over the 20-year period of the concession, </w:t>
      </w:r>
      <w:r w:rsidRPr="006E00EC">
        <w:rPr>
          <w:rFonts w:ascii="Tahoma" w:hAnsi="Tahoma" w:cs="Tahoma"/>
          <w:lang w:val="en-US"/>
        </w:rPr>
        <w:t>with plans to rehabilitate existing infrastructure and acquire new equipment to bring operations in line with global standards and improve the efficiency of the MPT, with the broader aim of increasing annual throughput to approximately 700,000 TEUs per year. The plan also includes the training and development of existing staff.</w:t>
      </w:r>
    </w:p>
    <w:p w14:paraId="1E935590" w14:textId="77777777" w:rsidR="00EA3D79" w:rsidRPr="006E00EC" w:rsidRDefault="00EA3D79" w:rsidP="00EA3D79">
      <w:pPr>
        <w:pStyle w:val="xmsonormal"/>
        <w:rPr>
          <w:rFonts w:ascii="Tahoma" w:hAnsi="Tahoma" w:cs="Tahoma"/>
          <w:lang w:val="en-US"/>
        </w:rPr>
      </w:pPr>
      <w:r w:rsidRPr="006E00EC">
        <w:rPr>
          <w:rFonts w:ascii="Tahoma" w:hAnsi="Tahoma" w:cs="Tahoma"/>
          <w:lang w:val="en-US"/>
        </w:rPr>
        <w:t> </w:t>
      </w:r>
    </w:p>
    <w:p w14:paraId="0AA7AE33" w14:textId="77777777" w:rsidR="00836C8A" w:rsidRDefault="00836C8A" w:rsidP="00836C8A">
      <w:pPr>
        <w:pStyle w:val="xmsonormal"/>
        <w:rPr>
          <w:rFonts w:ascii="Tahoma" w:hAnsi="Tahoma" w:cs="Tahoma"/>
          <w:color w:val="000000"/>
          <w:lang w:val="en-US"/>
        </w:rPr>
      </w:pPr>
      <w:r w:rsidRPr="00836C8A">
        <w:rPr>
          <w:rFonts w:ascii="Tahoma" w:hAnsi="Tahoma" w:cs="Tahoma"/>
          <w:color w:val="000000"/>
          <w:lang w:val="en-US"/>
        </w:rPr>
        <w:t>The MPT at the Port of Luanda handles both containers and general cargo. It has a quay of 610 meters with a depth of 12.5 meters and a yard of 23 hectares. This will be the first seaport terminal located on the western c</w:t>
      </w:r>
      <w:bookmarkStart w:id="2" w:name="_GoBack"/>
      <w:bookmarkEnd w:id="2"/>
      <w:r w:rsidRPr="00836C8A">
        <w:rPr>
          <w:rFonts w:ascii="Tahoma" w:hAnsi="Tahoma" w:cs="Tahoma"/>
          <w:color w:val="000000"/>
          <w:lang w:val="en-US"/>
        </w:rPr>
        <w:t>oast of Southern Africa to be operated and managed by DP World, and will further extend the company’s footprint in Africa.</w:t>
      </w:r>
      <w:r>
        <w:rPr>
          <w:rFonts w:ascii="Tahoma" w:hAnsi="Tahoma" w:cs="Tahoma"/>
          <w:color w:val="000000"/>
          <w:lang w:val="en-US"/>
        </w:rPr>
        <w:t xml:space="preserve"> </w:t>
      </w:r>
    </w:p>
    <w:p w14:paraId="3F6C80FF" w14:textId="77777777" w:rsidR="00EA3D79" w:rsidRPr="006E00EC" w:rsidRDefault="00EA3D79" w:rsidP="00EA3D79">
      <w:pPr>
        <w:pStyle w:val="xmsonormal"/>
        <w:jc w:val="both"/>
        <w:rPr>
          <w:rFonts w:ascii="Tahoma" w:hAnsi="Tahoma" w:cs="Tahoma"/>
          <w:color w:val="000000"/>
          <w:lang w:val="en-US"/>
        </w:rPr>
      </w:pPr>
      <w:r w:rsidRPr="006E00EC">
        <w:rPr>
          <w:rFonts w:ascii="Tahoma" w:hAnsi="Tahoma" w:cs="Tahoma"/>
          <w:color w:val="000000"/>
          <w:lang w:val="en-US"/>
        </w:rPr>
        <w:t> </w:t>
      </w:r>
    </w:p>
    <w:p w14:paraId="409D811E" w14:textId="77777777" w:rsidR="00EA3D79" w:rsidRPr="006E00EC" w:rsidRDefault="00EA3D79" w:rsidP="00EA3D79">
      <w:pPr>
        <w:pStyle w:val="xmsonormal"/>
        <w:shd w:val="clear" w:color="auto" w:fill="FFFFFF"/>
        <w:spacing w:after="120"/>
        <w:rPr>
          <w:rFonts w:ascii="Tahoma" w:hAnsi="Tahoma" w:cs="Tahoma"/>
          <w:lang w:val="en-US"/>
        </w:rPr>
      </w:pPr>
      <w:r w:rsidRPr="006E00EC">
        <w:rPr>
          <w:rFonts w:ascii="Tahoma" w:hAnsi="Tahoma" w:cs="Tahoma"/>
          <w:b/>
          <w:bCs/>
          <w:color w:val="000000"/>
          <w:lang w:val="en-US"/>
        </w:rPr>
        <w:t xml:space="preserve">Sultan Ahmed bin </w:t>
      </w:r>
      <w:proofErr w:type="spellStart"/>
      <w:r w:rsidRPr="006E00EC">
        <w:rPr>
          <w:rFonts w:ascii="Tahoma" w:hAnsi="Tahoma" w:cs="Tahoma"/>
          <w:b/>
          <w:bCs/>
          <w:color w:val="000000"/>
          <w:lang w:val="en-US"/>
        </w:rPr>
        <w:t>Sulayem</w:t>
      </w:r>
      <w:proofErr w:type="spellEnd"/>
      <w:r w:rsidRPr="006E00EC">
        <w:rPr>
          <w:rFonts w:ascii="Tahoma" w:hAnsi="Tahoma" w:cs="Tahoma"/>
          <w:b/>
          <w:bCs/>
          <w:color w:val="000000"/>
          <w:lang w:val="en-US"/>
        </w:rPr>
        <w:t xml:space="preserve">, Group Chairman and CEO of DP World, </w:t>
      </w:r>
      <w:r w:rsidRPr="006E00EC">
        <w:rPr>
          <w:rFonts w:ascii="Tahoma" w:hAnsi="Tahoma" w:cs="Tahoma"/>
          <w:color w:val="000000"/>
          <w:lang w:val="en-US"/>
        </w:rPr>
        <w:t>said:</w:t>
      </w:r>
      <w:r w:rsidRPr="006E00EC">
        <w:rPr>
          <w:rFonts w:ascii="Tahoma" w:hAnsi="Tahoma" w:cs="Tahoma"/>
          <w:b/>
          <w:bCs/>
          <w:color w:val="000000"/>
          <w:lang w:val="en-US"/>
        </w:rPr>
        <w:t xml:space="preserve"> </w:t>
      </w:r>
      <w:r w:rsidRPr="006E00EC">
        <w:rPr>
          <w:rFonts w:ascii="Tahoma" w:hAnsi="Tahoma" w:cs="Tahoma"/>
          <w:color w:val="000000"/>
          <w:lang w:val="en-US"/>
        </w:rPr>
        <w:t xml:space="preserve">“We believe in Angola’s strong potential for further economic growth and are keen to play our role in the country’s development. Angola’s location on the Atlantic Ocean in Southern Africa means it </w:t>
      </w:r>
      <w:proofErr w:type="gramStart"/>
      <w:r w:rsidRPr="006E00EC">
        <w:rPr>
          <w:rFonts w:ascii="Tahoma" w:hAnsi="Tahoma" w:cs="Tahoma"/>
          <w:color w:val="000000"/>
          <w:lang w:val="en-US"/>
        </w:rPr>
        <w:t>has the opportunity to</w:t>
      </w:r>
      <w:proofErr w:type="gramEnd"/>
      <w:r w:rsidRPr="006E00EC">
        <w:rPr>
          <w:rFonts w:ascii="Tahoma" w:hAnsi="Tahoma" w:cs="Tahoma"/>
          <w:color w:val="000000"/>
          <w:lang w:val="en-US"/>
        </w:rPr>
        <w:t xml:space="preserve"> benefit from flows of trade into the surrounding region. DP World has a strong track record in Africa and across the world, of operating ports and logistics businesses to the highest standards, creating trade corridors, and contributing to the economic growth in the countries in which we work.</w:t>
      </w:r>
    </w:p>
    <w:p w14:paraId="756F2480" w14:textId="77777777" w:rsidR="00EA3D79" w:rsidRPr="006E00EC" w:rsidRDefault="00EA3D79" w:rsidP="00EA3D79">
      <w:pPr>
        <w:pStyle w:val="xmsonormal"/>
        <w:shd w:val="clear" w:color="auto" w:fill="FFFFFF"/>
        <w:rPr>
          <w:rFonts w:ascii="Tahoma" w:hAnsi="Tahoma" w:cs="Tahoma"/>
          <w:lang w:val="en-US"/>
        </w:rPr>
      </w:pPr>
      <w:r w:rsidRPr="006E00EC">
        <w:rPr>
          <w:rFonts w:ascii="Tahoma" w:hAnsi="Tahoma" w:cs="Tahoma"/>
          <w:color w:val="000000"/>
          <w:lang w:val="en-US"/>
        </w:rPr>
        <w:t>“We look forward to working closely with the Government of Angola on the concession agreement and would like to thank them for the opportunity to forge a partnership with us”, he added.</w:t>
      </w:r>
    </w:p>
    <w:p w14:paraId="338BE1A8" w14:textId="0AD8AC51" w:rsidR="00EA3D79" w:rsidRPr="006E00EC" w:rsidRDefault="00EA3D79" w:rsidP="00EA3D79">
      <w:pPr>
        <w:pStyle w:val="xmsonormal"/>
        <w:jc w:val="both"/>
        <w:rPr>
          <w:rFonts w:ascii="Tahoma" w:hAnsi="Tahoma" w:cs="Tahoma"/>
          <w:strike/>
          <w:color w:val="FF0000"/>
          <w:lang w:val="en-US"/>
        </w:rPr>
      </w:pPr>
    </w:p>
    <w:p w14:paraId="4E9A9681" w14:textId="77777777" w:rsidR="00831CEE" w:rsidRPr="006E00EC" w:rsidRDefault="00831CEE" w:rsidP="00831CEE">
      <w:pPr>
        <w:jc w:val="center"/>
        <w:rPr>
          <w:rFonts w:ascii="Tahoma" w:eastAsiaTheme="minorEastAsia" w:hAnsi="Tahoma" w:cs="Tahoma"/>
          <w:color w:val="000000" w:themeColor="text1"/>
          <w:lang w:eastAsia="en-US"/>
        </w:rPr>
      </w:pPr>
      <w:r w:rsidRPr="006E00EC">
        <w:rPr>
          <w:rFonts w:ascii="Tahoma" w:hAnsi="Tahoma" w:cs="Tahoma"/>
          <w:color w:val="000000" w:themeColor="text1"/>
        </w:rPr>
        <w:t>-ENDS-</w:t>
      </w:r>
    </w:p>
    <w:p w14:paraId="1B8CAFB4" w14:textId="77777777" w:rsidR="00831CEE" w:rsidRPr="006E00EC" w:rsidRDefault="00831CEE" w:rsidP="00831CEE">
      <w:pPr>
        <w:pStyle w:val="NoSpacing"/>
        <w:jc w:val="center"/>
        <w:rPr>
          <w:rFonts w:ascii="Tahoma" w:hAnsi="Tahoma" w:cs="Tahoma"/>
          <w:b/>
          <w:color w:val="000000" w:themeColor="text1"/>
          <w:lang w:bidi="ar-AE"/>
        </w:rPr>
      </w:pPr>
    </w:p>
    <w:p w14:paraId="7F3D41E3" w14:textId="77777777" w:rsidR="00831CEE" w:rsidRPr="006E00EC" w:rsidRDefault="00831CEE" w:rsidP="00831CEE">
      <w:pPr>
        <w:rPr>
          <w:rFonts w:ascii="Tahoma" w:hAnsi="Tahoma" w:cs="Tahoma"/>
          <w:sz w:val="20"/>
          <w:szCs w:val="20"/>
        </w:rPr>
      </w:pPr>
    </w:p>
    <w:bookmarkEnd w:id="0"/>
    <w:bookmarkEnd w:id="1"/>
    <w:p w14:paraId="65471C85" w14:textId="77777777" w:rsidR="005F303E" w:rsidRPr="006E00EC" w:rsidRDefault="005F303E" w:rsidP="00F053B6">
      <w:pPr>
        <w:rPr>
          <w:rFonts w:ascii="Tahoma" w:eastAsia="Times New Roman" w:hAnsi="Tahoma" w:cs="Tahoma"/>
          <w:b/>
          <w:bCs/>
          <w:sz w:val="20"/>
          <w:szCs w:val="20"/>
        </w:rPr>
      </w:pPr>
      <w:r w:rsidRPr="006E00EC">
        <w:rPr>
          <w:rFonts w:ascii="Tahoma" w:eastAsia="Times New Roman" w:hAnsi="Tahoma" w:cs="Tahoma"/>
          <w:b/>
          <w:bCs/>
          <w:sz w:val="20"/>
          <w:szCs w:val="20"/>
        </w:rPr>
        <w:t xml:space="preserve">For DP World media enquiries, please contact: </w:t>
      </w:r>
    </w:p>
    <w:p w14:paraId="741E1246" w14:textId="77777777" w:rsidR="005F303E" w:rsidRPr="006E00EC" w:rsidRDefault="005F303E" w:rsidP="00F053B6">
      <w:pPr>
        <w:rPr>
          <w:rFonts w:ascii="Tahoma" w:eastAsia="Times New Roman" w:hAnsi="Tahoma" w:cs="Tahoma"/>
          <w:b/>
          <w:bCs/>
          <w:sz w:val="20"/>
          <w:szCs w:val="20"/>
        </w:rPr>
      </w:pPr>
    </w:p>
    <w:p w14:paraId="40B00037" w14:textId="77777777" w:rsidR="005F303E" w:rsidRPr="006E00EC" w:rsidRDefault="005F303E" w:rsidP="00F053B6">
      <w:pPr>
        <w:rPr>
          <w:rFonts w:ascii="Tahoma" w:eastAsiaTheme="minorEastAsia" w:hAnsi="Tahoma" w:cs="Tahoma"/>
          <w:sz w:val="20"/>
          <w:szCs w:val="20"/>
          <w:lang w:eastAsia="en-US"/>
        </w:rPr>
      </w:pPr>
      <w:r w:rsidRPr="006E00EC">
        <w:rPr>
          <w:rFonts w:ascii="Tahoma" w:eastAsia="Times New Roman" w:hAnsi="Tahoma" w:cs="Tahoma"/>
          <w:b/>
          <w:bCs/>
          <w:sz w:val="20"/>
          <w:szCs w:val="20"/>
        </w:rPr>
        <w:t xml:space="preserve">Roland Buerk, </w:t>
      </w:r>
      <w:r w:rsidRPr="006E00EC">
        <w:rPr>
          <w:rFonts w:ascii="Tahoma" w:eastAsia="Times New Roman" w:hAnsi="Tahoma" w:cs="Tahoma"/>
          <w:sz w:val="20"/>
          <w:szCs w:val="20"/>
        </w:rPr>
        <w:t>Head of Media Relations</w:t>
      </w:r>
      <w:r w:rsidRPr="006E00EC">
        <w:rPr>
          <w:rFonts w:ascii="Tahoma" w:eastAsia="Times New Roman" w:hAnsi="Tahoma" w:cs="Tahoma"/>
          <w:sz w:val="20"/>
          <w:szCs w:val="20"/>
        </w:rPr>
        <w:br/>
        <w:t xml:space="preserve">DP World </w:t>
      </w:r>
      <w:r w:rsidRPr="006E00EC">
        <w:rPr>
          <w:rFonts w:ascii="Tahoma" w:eastAsia="Times New Roman" w:hAnsi="Tahoma" w:cs="Tahoma"/>
          <w:sz w:val="20"/>
          <w:szCs w:val="20"/>
        </w:rPr>
        <w:br/>
        <w:t>Tel: +971 50 6287856</w:t>
      </w:r>
      <w:r w:rsidRPr="006E00EC">
        <w:rPr>
          <w:rFonts w:ascii="Tahoma" w:eastAsia="Times New Roman" w:hAnsi="Tahoma" w:cs="Tahoma"/>
          <w:sz w:val="20"/>
          <w:szCs w:val="20"/>
        </w:rPr>
        <w:br/>
      </w:r>
      <w:hyperlink r:id="rId10" w:history="1">
        <w:r w:rsidRPr="006E00EC">
          <w:rPr>
            <w:rStyle w:val="Hyperlink"/>
            <w:rFonts w:ascii="Tahoma" w:hAnsi="Tahoma" w:cs="Tahoma"/>
            <w:sz w:val="20"/>
            <w:szCs w:val="20"/>
          </w:rPr>
          <w:t>roland.buerk@dpworld.com</w:t>
        </w:r>
      </w:hyperlink>
    </w:p>
    <w:p w14:paraId="3B051054" w14:textId="77777777" w:rsidR="005F303E" w:rsidRPr="006E00EC" w:rsidRDefault="005F303E" w:rsidP="00F053B6">
      <w:pPr>
        <w:rPr>
          <w:rFonts w:ascii="Tahoma" w:hAnsi="Tahoma" w:cs="Tahoma"/>
          <w:sz w:val="20"/>
          <w:szCs w:val="20"/>
        </w:rPr>
      </w:pPr>
    </w:p>
    <w:p w14:paraId="4C5031E5" w14:textId="77777777" w:rsidR="005F303E" w:rsidRPr="006E00EC" w:rsidRDefault="005F303E" w:rsidP="00F053B6">
      <w:pPr>
        <w:rPr>
          <w:rFonts w:ascii="Tahoma" w:eastAsia="Times New Roman" w:hAnsi="Tahoma" w:cs="Tahoma"/>
          <w:sz w:val="20"/>
          <w:szCs w:val="20"/>
          <w:u w:val="single"/>
        </w:rPr>
      </w:pPr>
      <w:r w:rsidRPr="006E00EC">
        <w:rPr>
          <w:rFonts w:ascii="Tahoma" w:eastAsia="Times New Roman" w:hAnsi="Tahoma" w:cs="Tahoma"/>
          <w:b/>
          <w:bCs/>
          <w:sz w:val="20"/>
          <w:szCs w:val="20"/>
        </w:rPr>
        <w:t>Hakam Kherallah,</w:t>
      </w:r>
      <w:r w:rsidRPr="006E00EC">
        <w:rPr>
          <w:rFonts w:ascii="Tahoma" w:eastAsia="Times New Roman" w:hAnsi="Tahoma" w:cs="Tahoma"/>
          <w:sz w:val="20"/>
          <w:szCs w:val="20"/>
        </w:rPr>
        <w:t xml:space="preserve"> Int’l Media Relations Manager</w:t>
      </w:r>
      <w:r w:rsidRPr="006E00EC">
        <w:rPr>
          <w:rFonts w:ascii="Tahoma" w:eastAsia="Times New Roman" w:hAnsi="Tahoma" w:cs="Tahoma"/>
          <w:sz w:val="20"/>
          <w:szCs w:val="20"/>
        </w:rPr>
        <w:br/>
        <w:t xml:space="preserve">DP World </w:t>
      </w:r>
      <w:r w:rsidRPr="006E00EC">
        <w:rPr>
          <w:rFonts w:ascii="Tahoma" w:eastAsia="Times New Roman" w:hAnsi="Tahoma" w:cs="Tahoma"/>
          <w:sz w:val="20"/>
          <w:szCs w:val="20"/>
        </w:rPr>
        <w:br/>
        <w:t>Tel: +971 50 5522610</w:t>
      </w:r>
      <w:r w:rsidRPr="006E00EC">
        <w:rPr>
          <w:rFonts w:ascii="Tahoma" w:eastAsia="Times New Roman" w:hAnsi="Tahoma" w:cs="Tahoma"/>
          <w:sz w:val="20"/>
          <w:szCs w:val="20"/>
        </w:rPr>
        <w:br/>
      </w:r>
      <w:hyperlink r:id="rId11" w:history="1">
        <w:r w:rsidRPr="006E00EC">
          <w:rPr>
            <w:rStyle w:val="Hyperlink"/>
            <w:rFonts w:ascii="Tahoma" w:eastAsia="Times New Roman" w:hAnsi="Tahoma" w:cs="Tahoma"/>
            <w:sz w:val="20"/>
            <w:szCs w:val="20"/>
          </w:rPr>
          <w:t>hakam.kherallah@dpworld.com</w:t>
        </w:r>
      </w:hyperlink>
    </w:p>
    <w:p w14:paraId="3B96EDB1" w14:textId="77777777" w:rsidR="005F303E" w:rsidRPr="006E00EC" w:rsidRDefault="005F303E" w:rsidP="00F053B6">
      <w:pPr>
        <w:rPr>
          <w:rFonts w:ascii="Tahoma" w:eastAsiaTheme="minorEastAsia" w:hAnsi="Tahoma" w:cs="Tahoma"/>
          <w:sz w:val="20"/>
          <w:szCs w:val="20"/>
          <w:lang w:eastAsia="en-US"/>
        </w:rPr>
      </w:pPr>
      <w:r w:rsidRPr="006E00EC">
        <w:rPr>
          <w:rFonts w:ascii="Tahoma" w:eastAsia="Times New Roman" w:hAnsi="Tahoma" w:cs="Tahoma"/>
          <w:b/>
          <w:bCs/>
          <w:sz w:val="20"/>
          <w:szCs w:val="20"/>
        </w:rPr>
        <w:br/>
      </w:r>
    </w:p>
    <w:p w14:paraId="28296E6D" w14:textId="77777777" w:rsidR="005F303E" w:rsidRPr="006E00EC" w:rsidRDefault="005F303E" w:rsidP="00F053B6">
      <w:pPr>
        <w:rPr>
          <w:rFonts w:ascii="Tahoma" w:eastAsia="Times New Roman" w:hAnsi="Tahoma" w:cs="Tahoma"/>
          <w:sz w:val="20"/>
          <w:szCs w:val="20"/>
          <w:u w:val="single"/>
          <w:shd w:val="clear" w:color="auto" w:fill="FFFFFF"/>
        </w:rPr>
      </w:pPr>
      <w:r w:rsidRPr="006E00EC">
        <w:rPr>
          <w:rFonts w:ascii="Tahoma" w:eastAsia="Times New Roman" w:hAnsi="Tahoma" w:cs="Tahoma"/>
          <w:b/>
          <w:bCs/>
          <w:i/>
          <w:iCs/>
          <w:sz w:val="20"/>
          <w:szCs w:val="20"/>
          <w:shd w:val="clear" w:color="auto" w:fill="FFFFFF"/>
        </w:rPr>
        <w:t>Follow DP World on:</w:t>
      </w:r>
      <w:r w:rsidRPr="006E00EC">
        <w:rPr>
          <w:rFonts w:ascii="Tahoma" w:eastAsia="Times New Roman" w:hAnsi="Tahoma" w:cs="Tahoma"/>
          <w:sz w:val="20"/>
          <w:szCs w:val="20"/>
        </w:rPr>
        <w:br/>
      </w:r>
      <w:r w:rsidRPr="006E00EC">
        <w:rPr>
          <w:rFonts w:ascii="Tahoma" w:eastAsia="Times New Roman" w:hAnsi="Tahoma" w:cs="Tahoma"/>
          <w:sz w:val="20"/>
          <w:szCs w:val="20"/>
          <w:shd w:val="clear" w:color="auto" w:fill="FFFFFF"/>
        </w:rPr>
        <w:t>Twitter: </w:t>
      </w:r>
      <w:hyperlink r:id="rId12" w:history="1">
        <w:r w:rsidRPr="006E00EC">
          <w:rPr>
            <w:rStyle w:val="Hyperlink"/>
            <w:rFonts w:ascii="Tahoma" w:eastAsia="Times New Roman" w:hAnsi="Tahoma" w:cs="Tahoma"/>
            <w:sz w:val="20"/>
            <w:szCs w:val="20"/>
            <w:shd w:val="clear" w:color="auto" w:fill="FFFFFF"/>
          </w:rPr>
          <w:t>https://twitter.com/DP_World</w:t>
        </w:r>
      </w:hyperlink>
      <w:r w:rsidRPr="006E00EC">
        <w:rPr>
          <w:rFonts w:ascii="Tahoma" w:eastAsia="Times New Roman" w:hAnsi="Tahoma" w:cs="Tahoma"/>
          <w:sz w:val="20"/>
          <w:szCs w:val="20"/>
        </w:rPr>
        <w:br/>
      </w:r>
      <w:r w:rsidRPr="006E00EC">
        <w:rPr>
          <w:rFonts w:ascii="Tahoma" w:eastAsia="Times New Roman" w:hAnsi="Tahoma" w:cs="Tahoma"/>
          <w:sz w:val="20"/>
          <w:szCs w:val="20"/>
          <w:shd w:val="clear" w:color="auto" w:fill="FFFFFF"/>
        </w:rPr>
        <w:t>LinkedIn: </w:t>
      </w:r>
      <w:hyperlink r:id="rId13" w:history="1">
        <w:r w:rsidRPr="006E00EC">
          <w:rPr>
            <w:rStyle w:val="Hyperlink"/>
            <w:rFonts w:ascii="Tahoma" w:eastAsia="Times New Roman" w:hAnsi="Tahoma" w:cs="Tahoma"/>
            <w:sz w:val="20"/>
            <w:szCs w:val="20"/>
            <w:shd w:val="clear" w:color="auto" w:fill="FFFFFF"/>
          </w:rPr>
          <w:t>https://www.linkedin.com/company/dp-world</w:t>
        </w:r>
      </w:hyperlink>
    </w:p>
    <w:p w14:paraId="587E1E3E" w14:textId="77777777" w:rsidR="005F303E" w:rsidRPr="006E00EC" w:rsidRDefault="005F303E" w:rsidP="00F053B6">
      <w:pPr>
        <w:jc w:val="both"/>
        <w:rPr>
          <w:rFonts w:ascii="Tahoma" w:eastAsia="Times New Roman" w:hAnsi="Tahoma" w:cs="Tahoma"/>
          <w:sz w:val="20"/>
          <w:szCs w:val="20"/>
          <w:lang w:eastAsia="en-US"/>
        </w:rPr>
      </w:pPr>
    </w:p>
    <w:p w14:paraId="795B17C5" w14:textId="77777777" w:rsidR="005F303E" w:rsidRPr="006E00EC" w:rsidRDefault="005F303E" w:rsidP="00F053B6">
      <w:pPr>
        <w:rPr>
          <w:rFonts w:ascii="Tahoma" w:eastAsiaTheme="minorEastAsia" w:hAnsi="Tahoma" w:cs="Tahoma"/>
          <w:b/>
          <w:bCs/>
          <w:color w:val="000000" w:themeColor="text1"/>
          <w:sz w:val="20"/>
          <w:szCs w:val="20"/>
        </w:rPr>
      </w:pPr>
    </w:p>
    <w:p w14:paraId="44BC947A" w14:textId="77777777" w:rsidR="004F414D" w:rsidRPr="006E00EC" w:rsidRDefault="004F414D" w:rsidP="00F053B6">
      <w:pPr>
        <w:pStyle w:val="paragraph"/>
        <w:spacing w:before="0" w:beforeAutospacing="0" w:after="0" w:afterAutospacing="0"/>
        <w:jc w:val="both"/>
        <w:textAlignment w:val="baseline"/>
        <w:rPr>
          <w:rFonts w:ascii="Tahoma" w:hAnsi="Tahoma" w:cs="Tahoma"/>
          <w:sz w:val="20"/>
          <w:szCs w:val="20"/>
        </w:rPr>
      </w:pPr>
      <w:r w:rsidRPr="006E00EC">
        <w:rPr>
          <w:rStyle w:val="normaltextrun"/>
          <w:rFonts w:ascii="Tahoma" w:hAnsi="Tahoma" w:cs="Tahoma"/>
          <w:b/>
          <w:bCs/>
          <w:sz w:val="20"/>
          <w:szCs w:val="20"/>
        </w:rPr>
        <w:t>About DP World</w:t>
      </w:r>
      <w:r w:rsidRPr="006E00EC">
        <w:rPr>
          <w:rStyle w:val="eop"/>
          <w:rFonts w:ascii="Tahoma" w:hAnsi="Tahoma" w:cs="Tahoma"/>
          <w:sz w:val="20"/>
          <w:szCs w:val="20"/>
        </w:rPr>
        <w:t> </w:t>
      </w:r>
    </w:p>
    <w:p w14:paraId="1198EC3B" w14:textId="77777777" w:rsidR="004F414D" w:rsidRPr="006E00EC" w:rsidRDefault="004F414D" w:rsidP="00F053B6">
      <w:pPr>
        <w:pStyle w:val="paragraph"/>
        <w:spacing w:before="0" w:beforeAutospacing="0" w:after="0" w:afterAutospacing="0"/>
        <w:jc w:val="both"/>
        <w:textAlignment w:val="baseline"/>
        <w:rPr>
          <w:rFonts w:ascii="Tahoma" w:hAnsi="Tahoma" w:cs="Tahoma"/>
          <w:sz w:val="20"/>
          <w:szCs w:val="20"/>
        </w:rPr>
      </w:pPr>
      <w:r w:rsidRPr="006E00EC">
        <w:rPr>
          <w:rStyle w:val="normaltextrun"/>
          <w:rFonts w:ascii="Tahoma" w:hAnsi="Tahoma" w:cs="Tahoma"/>
          <w:sz w:val="20"/>
          <w:szCs w:val="20"/>
        </w:rPr>
        <w:t>We are the leading provider of worldwide smart end-to-end supply chain logistics, enabling the flow of trade across the globe. Our comprehensive range of products and services covers every link of the integrated supply chain – from maritime and inland terminals to marine services and industrial parks as well as technology-driven customer solutions. </w:t>
      </w:r>
      <w:r w:rsidRPr="006E00EC">
        <w:rPr>
          <w:rStyle w:val="eop"/>
          <w:rFonts w:ascii="Tahoma" w:hAnsi="Tahoma" w:cs="Tahoma"/>
          <w:sz w:val="20"/>
          <w:szCs w:val="20"/>
        </w:rPr>
        <w:t> </w:t>
      </w:r>
    </w:p>
    <w:p w14:paraId="32AB5A18" w14:textId="77777777" w:rsidR="004F414D" w:rsidRPr="006E00EC" w:rsidRDefault="004F414D" w:rsidP="00F053B6">
      <w:pPr>
        <w:pStyle w:val="paragraph"/>
        <w:spacing w:before="0" w:beforeAutospacing="0" w:after="0" w:afterAutospacing="0"/>
        <w:jc w:val="both"/>
        <w:textAlignment w:val="baseline"/>
        <w:rPr>
          <w:rFonts w:ascii="Tahoma" w:hAnsi="Tahoma" w:cs="Tahoma"/>
          <w:sz w:val="20"/>
          <w:szCs w:val="20"/>
        </w:rPr>
      </w:pPr>
      <w:r w:rsidRPr="006E00EC">
        <w:rPr>
          <w:rStyle w:val="normaltextrun"/>
          <w:rFonts w:ascii="Tahoma" w:hAnsi="Tahoma" w:cs="Tahoma"/>
          <w:sz w:val="20"/>
          <w:szCs w:val="20"/>
        </w:rPr>
        <w:t> We deliver these services through an interconnected global network of 128 business units in 60 countries across six continents, with a significant presence both in high-growth and mature markets. Wherever we operate, we integrate sustainability and responsible corporate citizenship into our activities, striving for a positive contribution to the economies and communities where we live and work.</w:t>
      </w:r>
      <w:r w:rsidRPr="006E00EC">
        <w:rPr>
          <w:rStyle w:val="eop"/>
          <w:rFonts w:ascii="Tahoma" w:hAnsi="Tahoma" w:cs="Tahoma"/>
          <w:sz w:val="20"/>
          <w:szCs w:val="20"/>
        </w:rPr>
        <w:t> </w:t>
      </w:r>
    </w:p>
    <w:p w14:paraId="72AC0935" w14:textId="77777777" w:rsidR="004F414D" w:rsidRPr="006E00EC" w:rsidRDefault="004F414D" w:rsidP="00F053B6">
      <w:pPr>
        <w:pStyle w:val="paragraph"/>
        <w:spacing w:before="0" w:beforeAutospacing="0" w:after="0" w:afterAutospacing="0"/>
        <w:textAlignment w:val="baseline"/>
        <w:rPr>
          <w:rFonts w:ascii="Tahoma" w:hAnsi="Tahoma" w:cs="Tahoma"/>
          <w:sz w:val="20"/>
          <w:szCs w:val="20"/>
        </w:rPr>
      </w:pPr>
      <w:r w:rsidRPr="006E00EC">
        <w:rPr>
          <w:rStyle w:val="normaltextrun"/>
          <w:rFonts w:ascii="Tahoma" w:hAnsi="Tahoma" w:cs="Tahoma"/>
          <w:sz w:val="20"/>
          <w:szCs w:val="20"/>
        </w:rPr>
        <w:t> Our dedicated, diverse and professional team of more than 53,000 employees from 131 nationalities are committed to delivering unrivalled value to our customers and partners. We do this by focusing on mutually beneficial relationships – with governments, shippers, traders, and other stakeholders along the global supply chain – relationships built on a foundation of mutual trust and enduring partnership.</w:t>
      </w:r>
      <w:r w:rsidRPr="006E00EC">
        <w:rPr>
          <w:rStyle w:val="eop"/>
          <w:rFonts w:ascii="Tahoma" w:hAnsi="Tahoma" w:cs="Tahoma"/>
          <w:sz w:val="20"/>
          <w:szCs w:val="20"/>
        </w:rPr>
        <w:t> </w:t>
      </w:r>
    </w:p>
    <w:p w14:paraId="4CEA22D3" w14:textId="77777777" w:rsidR="004F414D" w:rsidRPr="006E00EC" w:rsidRDefault="004F414D" w:rsidP="00F053B6">
      <w:pPr>
        <w:pStyle w:val="paragraph"/>
        <w:spacing w:before="0" w:beforeAutospacing="0" w:after="0" w:afterAutospacing="0"/>
        <w:jc w:val="both"/>
        <w:textAlignment w:val="baseline"/>
        <w:rPr>
          <w:rFonts w:ascii="Tahoma" w:hAnsi="Tahoma" w:cs="Tahoma"/>
          <w:sz w:val="20"/>
          <w:szCs w:val="20"/>
        </w:rPr>
      </w:pPr>
      <w:r w:rsidRPr="006E00EC">
        <w:rPr>
          <w:rStyle w:val="normaltextrun"/>
          <w:rFonts w:ascii="Tahoma" w:hAnsi="Tahoma" w:cs="Tahoma"/>
          <w:sz w:val="20"/>
          <w:szCs w:val="20"/>
        </w:rPr>
        <w:t>We think ahead, anticipate change and deploy industry-leading digital technology to further broaden our vision to disrupt world trade and create the smartest, most efficient and innovative solutions, while ensuring a positive and sustainable impact on economies, societies and our planet.</w:t>
      </w:r>
      <w:r w:rsidRPr="006E00EC">
        <w:rPr>
          <w:rStyle w:val="eop"/>
          <w:rFonts w:ascii="Tahoma" w:hAnsi="Tahoma" w:cs="Tahoma"/>
          <w:sz w:val="20"/>
          <w:szCs w:val="20"/>
        </w:rPr>
        <w:t> </w:t>
      </w:r>
    </w:p>
    <w:sectPr w:rsidR="004F414D" w:rsidRPr="006E00EC">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BCACE" w14:textId="77777777" w:rsidR="00822B9C" w:rsidRDefault="00822B9C" w:rsidP="006B4815">
      <w:r>
        <w:separator/>
      </w:r>
    </w:p>
  </w:endnote>
  <w:endnote w:type="continuationSeparator" w:id="0">
    <w:p w14:paraId="3BED3FFC" w14:textId="77777777" w:rsidR="00822B9C" w:rsidRDefault="00822B9C" w:rsidP="006B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81E4F" w14:textId="77777777" w:rsidR="00822B9C" w:rsidRDefault="00822B9C" w:rsidP="006B4815">
      <w:r>
        <w:separator/>
      </w:r>
    </w:p>
  </w:footnote>
  <w:footnote w:type="continuationSeparator" w:id="0">
    <w:p w14:paraId="1F3E8794" w14:textId="77777777" w:rsidR="00822B9C" w:rsidRDefault="00822B9C" w:rsidP="006B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93358" w14:textId="77777777" w:rsidR="006B4815" w:rsidRPr="006B4815" w:rsidRDefault="006B4815" w:rsidP="006B4815">
    <w:pPr>
      <w:pStyle w:val="Header"/>
      <w:jc w:val="right"/>
      <w:rPr>
        <w:rFonts w:ascii="Verdana" w:hAnsi="Verdana"/>
        <w:b/>
        <w:bCs/>
        <w:noProof/>
        <w:sz w:val="24"/>
        <w:szCs w:val="24"/>
      </w:rPr>
    </w:pPr>
    <w:r w:rsidRPr="006B4815">
      <w:rPr>
        <w:b/>
        <w:bCs/>
        <w:noProof/>
        <w:sz w:val="24"/>
        <w:szCs w:val="24"/>
        <w:lang w:val="en-US" w:eastAsia="zh-CN"/>
      </w:rPr>
      <w:drawing>
        <wp:anchor distT="0" distB="0" distL="114300" distR="114300" simplePos="0" relativeHeight="251659264" behindDoc="0" locked="0" layoutInCell="1" allowOverlap="1" wp14:anchorId="75F39AEC" wp14:editId="1D8B356A">
          <wp:simplePos x="0" y="0"/>
          <wp:positionH relativeFrom="column">
            <wp:posOffset>-114300</wp:posOffset>
          </wp:positionH>
          <wp:positionV relativeFrom="paragraph">
            <wp:posOffset>-237490</wp:posOffset>
          </wp:positionV>
          <wp:extent cx="2066925" cy="748819"/>
          <wp:effectExtent l="0" t="0" r="0" b="0"/>
          <wp:wrapNone/>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748819"/>
                  </a:xfrm>
                  <a:prstGeom prst="rect">
                    <a:avLst/>
                  </a:prstGeom>
                  <a:noFill/>
                  <a:ln>
                    <a:noFill/>
                  </a:ln>
                </pic:spPr>
              </pic:pic>
            </a:graphicData>
          </a:graphic>
        </wp:anchor>
      </w:drawing>
    </w:r>
  </w:p>
  <w:p w14:paraId="10FA6317" w14:textId="41E8CD66" w:rsidR="006B4815" w:rsidRPr="006B4815" w:rsidRDefault="006B4815" w:rsidP="006B4815">
    <w:pPr>
      <w:pStyle w:val="Header"/>
      <w:rPr>
        <w:b/>
        <w:bCs/>
        <w:sz w:val="24"/>
        <w:szCs w:val="24"/>
      </w:rPr>
    </w:pPr>
  </w:p>
  <w:p w14:paraId="1B1CACAE" w14:textId="361954E5" w:rsidR="006B4815" w:rsidRPr="006B4815" w:rsidRDefault="006B4815" w:rsidP="006B4815">
    <w:pPr>
      <w:pStyle w:val="Header"/>
      <w:rPr>
        <w:b/>
        <w:bCs/>
        <w:sz w:val="24"/>
        <w:szCs w:val="24"/>
      </w:rPr>
    </w:pPr>
  </w:p>
  <w:p w14:paraId="04DAAC30" w14:textId="5E576099" w:rsidR="006B4815" w:rsidRPr="006B4815" w:rsidRDefault="006B4815" w:rsidP="006B4815">
    <w:pPr>
      <w:pStyle w:val="Header"/>
      <w:bidi/>
      <w:rPr>
        <w:b/>
        <w:bCs/>
        <w:sz w:val="24"/>
        <w:szCs w:val="24"/>
      </w:rPr>
    </w:pPr>
    <w:r w:rsidRPr="006B4815">
      <w:rPr>
        <w:b/>
        <w:bCs/>
        <w:sz w:val="24"/>
        <w:szCs w:val="24"/>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7089B"/>
    <w:multiLevelType w:val="hybridMultilevel"/>
    <w:tmpl w:val="8752C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C6BF0"/>
    <w:multiLevelType w:val="hybridMultilevel"/>
    <w:tmpl w:val="328A3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815"/>
    <w:rsid w:val="00013AC8"/>
    <w:rsid w:val="000146BD"/>
    <w:rsid w:val="00031B22"/>
    <w:rsid w:val="00072802"/>
    <w:rsid w:val="00090EF2"/>
    <w:rsid w:val="00091B53"/>
    <w:rsid w:val="000A6DCE"/>
    <w:rsid w:val="000B434D"/>
    <w:rsid w:val="000D1D59"/>
    <w:rsid w:val="001757A8"/>
    <w:rsid w:val="001A08A5"/>
    <w:rsid w:val="001B59C0"/>
    <w:rsid w:val="001E58B2"/>
    <w:rsid w:val="00223DDD"/>
    <w:rsid w:val="00256615"/>
    <w:rsid w:val="00301D4B"/>
    <w:rsid w:val="0032601E"/>
    <w:rsid w:val="003B1839"/>
    <w:rsid w:val="003C7DBA"/>
    <w:rsid w:val="00403D7F"/>
    <w:rsid w:val="00496574"/>
    <w:rsid w:val="004F2573"/>
    <w:rsid w:val="004F3E83"/>
    <w:rsid w:val="004F414D"/>
    <w:rsid w:val="00583270"/>
    <w:rsid w:val="005D3C9D"/>
    <w:rsid w:val="005F303E"/>
    <w:rsid w:val="005F3486"/>
    <w:rsid w:val="005F3F0F"/>
    <w:rsid w:val="00671098"/>
    <w:rsid w:val="00696B71"/>
    <w:rsid w:val="006B4815"/>
    <w:rsid w:val="006E00EC"/>
    <w:rsid w:val="00754220"/>
    <w:rsid w:val="00775227"/>
    <w:rsid w:val="007767D8"/>
    <w:rsid w:val="007E139E"/>
    <w:rsid w:val="007E436F"/>
    <w:rsid w:val="00822B9C"/>
    <w:rsid w:val="008305AD"/>
    <w:rsid w:val="00831CEE"/>
    <w:rsid w:val="00836C8A"/>
    <w:rsid w:val="00885337"/>
    <w:rsid w:val="008C2276"/>
    <w:rsid w:val="00956042"/>
    <w:rsid w:val="00980D47"/>
    <w:rsid w:val="0099722E"/>
    <w:rsid w:val="00A07CC8"/>
    <w:rsid w:val="00A3489E"/>
    <w:rsid w:val="00A86C89"/>
    <w:rsid w:val="00AE4B7C"/>
    <w:rsid w:val="00AE62EC"/>
    <w:rsid w:val="00AF13BB"/>
    <w:rsid w:val="00B05417"/>
    <w:rsid w:val="00B401F6"/>
    <w:rsid w:val="00B73224"/>
    <w:rsid w:val="00BA6228"/>
    <w:rsid w:val="00BB0FF5"/>
    <w:rsid w:val="00BC64A2"/>
    <w:rsid w:val="00BD330B"/>
    <w:rsid w:val="00BF5C79"/>
    <w:rsid w:val="00C105FC"/>
    <w:rsid w:val="00C649F5"/>
    <w:rsid w:val="00C92765"/>
    <w:rsid w:val="00C92D8E"/>
    <w:rsid w:val="00CA54E4"/>
    <w:rsid w:val="00CC4AAE"/>
    <w:rsid w:val="00CF0EEE"/>
    <w:rsid w:val="00D44419"/>
    <w:rsid w:val="00D77FAF"/>
    <w:rsid w:val="00E01EE8"/>
    <w:rsid w:val="00E2511A"/>
    <w:rsid w:val="00E27F0F"/>
    <w:rsid w:val="00E33DBC"/>
    <w:rsid w:val="00E41C94"/>
    <w:rsid w:val="00E52509"/>
    <w:rsid w:val="00E77D4D"/>
    <w:rsid w:val="00EA3D79"/>
    <w:rsid w:val="00EA403E"/>
    <w:rsid w:val="00ED42C4"/>
    <w:rsid w:val="00F053B6"/>
    <w:rsid w:val="00F240F6"/>
    <w:rsid w:val="00F33F7D"/>
    <w:rsid w:val="00F44EE4"/>
    <w:rsid w:val="00F54C7A"/>
    <w:rsid w:val="00F737A1"/>
    <w:rsid w:val="00FA7F30"/>
    <w:rsid w:val="00FD3079"/>
    <w:rsid w:val="00FD5ADE"/>
    <w:rsid w:val="00FF197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C0B9"/>
  <w15:chartTrackingRefBased/>
  <w15:docId w15:val="{E992DAF0-27E2-44B7-AAA5-70A62C02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815"/>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4815"/>
    <w:pPr>
      <w:spacing w:before="100" w:beforeAutospacing="1" w:after="100" w:afterAutospacing="1"/>
    </w:pPr>
  </w:style>
  <w:style w:type="paragraph" w:styleId="ListParagraph">
    <w:name w:val="List Paragraph"/>
    <w:basedOn w:val="Normal"/>
    <w:uiPriority w:val="34"/>
    <w:qFormat/>
    <w:rsid w:val="006B4815"/>
    <w:pPr>
      <w:ind w:left="720"/>
      <w:contextualSpacing/>
    </w:pPr>
  </w:style>
  <w:style w:type="paragraph" w:styleId="Header">
    <w:name w:val="header"/>
    <w:basedOn w:val="Normal"/>
    <w:link w:val="HeaderChar"/>
    <w:uiPriority w:val="99"/>
    <w:unhideWhenUsed/>
    <w:rsid w:val="006B4815"/>
    <w:pPr>
      <w:tabs>
        <w:tab w:val="center" w:pos="4513"/>
        <w:tab w:val="right" w:pos="9026"/>
      </w:tabs>
    </w:pPr>
  </w:style>
  <w:style w:type="character" w:customStyle="1" w:styleId="HeaderChar">
    <w:name w:val="Header Char"/>
    <w:basedOn w:val="DefaultParagraphFont"/>
    <w:link w:val="Header"/>
    <w:uiPriority w:val="99"/>
    <w:rsid w:val="006B4815"/>
    <w:rPr>
      <w:rFonts w:ascii="Calibri" w:hAnsi="Calibri" w:cs="Calibri"/>
      <w:lang w:eastAsia="en-GB"/>
    </w:rPr>
  </w:style>
  <w:style w:type="paragraph" w:styleId="Footer">
    <w:name w:val="footer"/>
    <w:basedOn w:val="Normal"/>
    <w:link w:val="FooterChar"/>
    <w:uiPriority w:val="99"/>
    <w:unhideWhenUsed/>
    <w:rsid w:val="006B4815"/>
    <w:pPr>
      <w:tabs>
        <w:tab w:val="center" w:pos="4513"/>
        <w:tab w:val="right" w:pos="9026"/>
      </w:tabs>
    </w:pPr>
  </w:style>
  <w:style w:type="character" w:customStyle="1" w:styleId="FooterChar">
    <w:name w:val="Footer Char"/>
    <w:basedOn w:val="DefaultParagraphFont"/>
    <w:link w:val="Footer"/>
    <w:uiPriority w:val="99"/>
    <w:rsid w:val="006B4815"/>
    <w:rPr>
      <w:rFonts w:ascii="Calibri" w:hAnsi="Calibri" w:cs="Calibri"/>
      <w:lang w:eastAsia="en-GB"/>
    </w:rPr>
  </w:style>
  <w:style w:type="character" w:styleId="Hyperlink">
    <w:name w:val="Hyperlink"/>
    <w:basedOn w:val="DefaultParagraphFont"/>
    <w:uiPriority w:val="99"/>
    <w:semiHidden/>
    <w:unhideWhenUsed/>
    <w:rsid w:val="005F303E"/>
    <w:rPr>
      <w:color w:val="0563C1" w:themeColor="hyperlink"/>
      <w:u w:val="single"/>
    </w:rPr>
  </w:style>
  <w:style w:type="paragraph" w:styleId="NoSpacing">
    <w:name w:val="No Spacing"/>
    <w:uiPriority w:val="1"/>
    <w:qFormat/>
    <w:rsid w:val="005F303E"/>
    <w:pPr>
      <w:spacing w:after="0" w:line="240" w:lineRule="auto"/>
    </w:pPr>
    <w:rPr>
      <w:rFonts w:ascii="Calibri" w:hAnsi="Calibri" w:cs="Calibri"/>
      <w:lang w:eastAsia="en-GB"/>
    </w:rPr>
  </w:style>
  <w:style w:type="paragraph" w:customStyle="1" w:styleId="paragraph">
    <w:name w:val="paragraph"/>
    <w:basedOn w:val="Normal"/>
    <w:rsid w:val="005F303E"/>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5F303E"/>
  </w:style>
  <w:style w:type="character" w:customStyle="1" w:styleId="eop">
    <w:name w:val="eop"/>
    <w:basedOn w:val="DefaultParagraphFont"/>
    <w:rsid w:val="005F303E"/>
  </w:style>
  <w:style w:type="character" w:styleId="CommentReference">
    <w:name w:val="annotation reference"/>
    <w:basedOn w:val="DefaultParagraphFont"/>
    <w:uiPriority w:val="99"/>
    <w:semiHidden/>
    <w:unhideWhenUsed/>
    <w:rsid w:val="00CA54E4"/>
    <w:rPr>
      <w:sz w:val="16"/>
      <w:szCs w:val="16"/>
    </w:rPr>
  </w:style>
  <w:style w:type="paragraph" w:styleId="CommentText">
    <w:name w:val="annotation text"/>
    <w:basedOn w:val="Normal"/>
    <w:link w:val="CommentTextChar"/>
    <w:uiPriority w:val="99"/>
    <w:semiHidden/>
    <w:unhideWhenUsed/>
    <w:rsid w:val="00CA54E4"/>
    <w:rPr>
      <w:sz w:val="20"/>
      <w:szCs w:val="20"/>
    </w:rPr>
  </w:style>
  <w:style w:type="character" w:customStyle="1" w:styleId="CommentTextChar">
    <w:name w:val="Comment Text Char"/>
    <w:basedOn w:val="DefaultParagraphFont"/>
    <w:link w:val="CommentText"/>
    <w:uiPriority w:val="99"/>
    <w:semiHidden/>
    <w:rsid w:val="00CA54E4"/>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CA54E4"/>
    <w:rPr>
      <w:b/>
      <w:bCs/>
    </w:rPr>
  </w:style>
  <w:style w:type="character" w:customStyle="1" w:styleId="CommentSubjectChar">
    <w:name w:val="Comment Subject Char"/>
    <w:basedOn w:val="CommentTextChar"/>
    <w:link w:val="CommentSubject"/>
    <w:uiPriority w:val="99"/>
    <w:semiHidden/>
    <w:rsid w:val="00CA54E4"/>
    <w:rPr>
      <w:rFonts w:ascii="Calibri" w:hAnsi="Calibri" w:cs="Calibri"/>
      <w:b/>
      <w:bCs/>
      <w:sz w:val="20"/>
      <w:szCs w:val="20"/>
      <w:lang w:eastAsia="en-GB"/>
    </w:rPr>
  </w:style>
  <w:style w:type="paragraph" w:styleId="BalloonText">
    <w:name w:val="Balloon Text"/>
    <w:basedOn w:val="Normal"/>
    <w:link w:val="BalloonTextChar"/>
    <w:uiPriority w:val="99"/>
    <w:semiHidden/>
    <w:unhideWhenUsed/>
    <w:rsid w:val="00CA54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4E4"/>
    <w:rPr>
      <w:rFonts w:ascii="Segoe UI" w:hAnsi="Segoe UI" w:cs="Segoe UI"/>
      <w:sz w:val="18"/>
      <w:szCs w:val="18"/>
      <w:lang w:eastAsia="en-GB"/>
    </w:rPr>
  </w:style>
  <w:style w:type="paragraph" w:customStyle="1" w:styleId="xmsonormal">
    <w:name w:val="xmsonormal"/>
    <w:basedOn w:val="Normal"/>
    <w:uiPriority w:val="99"/>
    <w:semiHidden/>
    <w:rsid w:val="00EA3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59732">
      <w:bodyDiv w:val="1"/>
      <w:marLeft w:val="0"/>
      <w:marRight w:val="0"/>
      <w:marTop w:val="0"/>
      <w:marBottom w:val="0"/>
      <w:divBdr>
        <w:top w:val="none" w:sz="0" w:space="0" w:color="auto"/>
        <w:left w:val="none" w:sz="0" w:space="0" w:color="auto"/>
        <w:bottom w:val="none" w:sz="0" w:space="0" w:color="auto"/>
        <w:right w:val="none" w:sz="0" w:space="0" w:color="auto"/>
      </w:divBdr>
    </w:div>
    <w:div w:id="182862390">
      <w:bodyDiv w:val="1"/>
      <w:marLeft w:val="0"/>
      <w:marRight w:val="0"/>
      <w:marTop w:val="0"/>
      <w:marBottom w:val="0"/>
      <w:divBdr>
        <w:top w:val="none" w:sz="0" w:space="0" w:color="auto"/>
        <w:left w:val="none" w:sz="0" w:space="0" w:color="auto"/>
        <w:bottom w:val="none" w:sz="0" w:space="0" w:color="auto"/>
        <w:right w:val="none" w:sz="0" w:space="0" w:color="auto"/>
      </w:divBdr>
    </w:div>
    <w:div w:id="756557417">
      <w:bodyDiv w:val="1"/>
      <w:marLeft w:val="0"/>
      <w:marRight w:val="0"/>
      <w:marTop w:val="0"/>
      <w:marBottom w:val="0"/>
      <w:divBdr>
        <w:top w:val="none" w:sz="0" w:space="0" w:color="auto"/>
        <w:left w:val="none" w:sz="0" w:space="0" w:color="auto"/>
        <w:bottom w:val="none" w:sz="0" w:space="0" w:color="auto"/>
        <w:right w:val="none" w:sz="0" w:space="0" w:color="auto"/>
      </w:divBdr>
    </w:div>
    <w:div w:id="1377848564">
      <w:bodyDiv w:val="1"/>
      <w:marLeft w:val="0"/>
      <w:marRight w:val="0"/>
      <w:marTop w:val="0"/>
      <w:marBottom w:val="0"/>
      <w:divBdr>
        <w:top w:val="none" w:sz="0" w:space="0" w:color="auto"/>
        <w:left w:val="none" w:sz="0" w:space="0" w:color="auto"/>
        <w:bottom w:val="none" w:sz="0" w:space="0" w:color="auto"/>
        <w:right w:val="none" w:sz="0" w:space="0" w:color="auto"/>
      </w:divBdr>
    </w:div>
    <w:div w:id="1534806527">
      <w:bodyDiv w:val="1"/>
      <w:marLeft w:val="0"/>
      <w:marRight w:val="0"/>
      <w:marTop w:val="0"/>
      <w:marBottom w:val="0"/>
      <w:divBdr>
        <w:top w:val="none" w:sz="0" w:space="0" w:color="auto"/>
        <w:left w:val="none" w:sz="0" w:space="0" w:color="auto"/>
        <w:bottom w:val="none" w:sz="0" w:space="0" w:color="auto"/>
        <w:right w:val="none" w:sz="0" w:space="0" w:color="auto"/>
      </w:divBdr>
    </w:div>
    <w:div w:id="1764958078">
      <w:bodyDiv w:val="1"/>
      <w:marLeft w:val="0"/>
      <w:marRight w:val="0"/>
      <w:marTop w:val="0"/>
      <w:marBottom w:val="0"/>
      <w:divBdr>
        <w:top w:val="none" w:sz="0" w:space="0" w:color="auto"/>
        <w:left w:val="none" w:sz="0" w:space="0" w:color="auto"/>
        <w:bottom w:val="none" w:sz="0" w:space="0" w:color="auto"/>
        <w:right w:val="none" w:sz="0" w:space="0" w:color="auto"/>
      </w:divBdr>
    </w:div>
    <w:div w:id="1896039891">
      <w:bodyDiv w:val="1"/>
      <w:marLeft w:val="0"/>
      <w:marRight w:val="0"/>
      <w:marTop w:val="0"/>
      <w:marBottom w:val="0"/>
      <w:divBdr>
        <w:top w:val="none" w:sz="0" w:space="0" w:color="auto"/>
        <w:left w:val="none" w:sz="0" w:space="0" w:color="auto"/>
        <w:bottom w:val="none" w:sz="0" w:space="0" w:color="auto"/>
        <w:right w:val="none" w:sz="0" w:space="0" w:color="auto"/>
      </w:divBdr>
    </w:div>
    <w:div w:id="1904869508">
      <w:bodyDiv w:val="1"/>
      <w:marLeft w:val="0"/>
      <w:marRight w:val="0"/>
      <w:marTop w:val="0"/>
      <w:marBottom w:val="0"/>
      <w:divBdr>
        <w:top w:val="none" w:sz="0" w:space="0" w:color="auto"/>
        <w:left w:val="none" w:sz="0" w:space="0" w:color="auto"/>
        <w:bottom w:val="none" w:sz="0" w:space="0" w:color="auto"/>
        <w:right w:val="none" w:sz="0" w:space="0" w:color="auto"/>
      </w:divBdr>
    </w:div>
    <w:div w:id="1961645776">
      <w:bodyDiv w:val="1"/>
      <w:marLeft w:val="0"/>
      <w:marRight w:val="0"/>
      <w:marTop w:val="0"/>
      <w:marBottom w:val="0"/>
      <w:divBdr>
        <w:top w:val="none" w:sz="0" w:space="0" w:color="auto"/>
        <w:left w:val="none" w:sz="0" w:space="0" w:color="auto"/>
        <w:bottom w:val="none" w:sz="0" w:space="0" w:color="auto"/>
        <w:right w:val="none" w:sz="0" w:space="0" w:color="auto"/>
      </w:divBdr>
    </w:div>
    <w:div w:id="205522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company/dp-world"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witter.com/DP_Worl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kam.kherallah@dpworld.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roland.buerk@dpworld.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04B28046F93A4FAB86A46E9AD38970" ma:contentTypeVersion="12" ma:contentTypeDescription="Create a new document." ma:contentTypeScope="" ma:versionID="3cfe90744c44b57d0566113d40e5b248">
  <xsd:schema xmlns:xsd="http://www.w3.org/2001/XMLSchema" xmlns:xs="http://www.w3.org/2001/XMLSchema" xmlns:p="http://schemas.microsoft.com/office/2006/metadata/properties" xmlns:ns2="a3baf8b7-0f23-4145-9e25-8bf5e863a4d7" xmlns:ns3="cd97b36c-9b55-4df1-a9da-20f6b003b039" targetNamespace="http://schemas.microsoft.com/office/2006/metadata/properties" ma:root="true" ma:fieldsID="54e47ccb64485bea67649d4d3faa3383" ns2:_="" ns3:_="">
    <xsd:import namespace="a3baf8b7-0f23-4145-9e25-8bf5e863a4d7"/>
    <xsd:import namespace="cd97b36c-9b55-4df1-a9da-20f6b003b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af8b7-0f23-4145-9e25-8bf5e863a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97b36c-9b55-4df1-a9da-20f6b003b0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72E0CB-7D40-414E-9E49-FCE16551613D}">
  <ds:schemaRefs>
    <ds:schemaRef ds:uri="http://schemas.microsoft.com/sharepoint/v3/contenttype/forms"/>
  </ds:schemaRefs>
</ds:datastoreItem>
</file>

<file path=customXml/itemProps2.xml><?xml version="1.0" encoding="utf-8"?>
<ds:datastoreItem xmlns:ds="http://schemas.openxmlformats.org/officeDocument/2006/customXml" ds:itemID="{A4E95A8B-AB74-4ECE-874A-2749A0EA4C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51D0E6-F89C-4E63-8153-928BA3253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af8b7-0f23-4145-9e25-8bf5e863a4d7"/>
    <ds:schemaRef ds:uri="cd97b36c-9b55-4df1-a9da-20f6b003b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636</Words>
  <Characters>3629</Characters>
  <Application>Microsoft Office Word</Application>
  <DocSecurity>0</DocSecurity>
  <Lines>30</Lines>
  <Paragraphs>8</Paragraphs>
  <ScaleCrop>false</ScaleCrop>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Hakam Kherallah</dc:creator>
  <cp:keywords/>
  <dc:description/>
  <cp:lastModifiedBy>Hakam Kherallah</cp:lastModifiedBy>
  <cp:revision>84</cp:revision>
  <dcterms:created xsi:type="dcterms:W3CDTF">2020-12-22T06:12:00Z</dcterms:created>
  <dcterms:modified xsi:type="dcterms:W3CDTF">2020-12-28T07:33:00Z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0x0101005204B28046F93A4FAB86A46E9AD38970</vt:lpwstr>
  </property>
</Properties>
</file>